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7CC6D07E" w:rsidR="00611AC2" w:rsidRDefault="00093895"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72395DF8" wp14:editId="1DE6B996">
            <wp:extent cx="5378450" cy="2689226"/>
            <wp:effectExtent l="0" t="0" r="0" b="0"/>
            <wp:docPr id="5" name="Grafik 5" descr="Ein Bild, das Person, Man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Mann, stehend, darstellend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380542" cy="2690272"/>
                    </a:xfrm>
                    <a:prstGeom prst="rect">
                      <a:avLst/>
                    </a:prstGeom>
                  </pic:spPr>
                </pic:pic>
              </a:graphicData>
            </a:graphic>
          </wp:inline>
        </w:drawing>
      </w:r>
    </w:p>
    <w:p w14:paraId="589DCC84" w14:textId="3860CD41" w:rsidR="00771105" w:rsidRPr="009D3BD9" w:rsidRDefault="009D3BD9" w:rsidP="00771105">
      <w:pPr>
        <w:pStyle w:val="KeinLeerraum"/>
        <w:jc w:val="center"/>
        <w:rPr>
          <w:color w:val="C00000"/>
        </w:rPr>
      </w:pPr>
      <w:r w:rsidRPr="009D3BD9">
        <w:rPr>
          <w:color w:val="C00000"/>
        </w:rPr>
        <w:t>druckfähiges Bildmaterial unter www.</w:t>
      </w:r>
      <w:r w:rsidR="00944860">
        <w:rPr>
          <w:color w:val="C00000"/>
        </w:rPr>
        <w:t>newcolours-festival</w:t>
      </w:r>
      <w:r w:rsidRPr="009D3BD9">
        <w:rPr>
          <w:color w:val="C00000"/>
        </w:rPr>
        <w:t>.de/pressebereich</w:t>
      </w:r>
    </w:p>
    <w:p w14:paraId="6100FE39" w14:textId="77777777" w:rsidR="009D3BD9" w:rsidRDefault="009D3BD9" w:rsidP="005271BB">
      <w:pPr>
        <w:pStyle w:val="berschrift2"/>
      </w:pPr>
    </w:p>
    <w:p w14:paraId="7B329F31" w14:textId="1BB2797D" w:rsidR="000D2029" w:rsidRDefault="00093895" w:rsidP="00310FF5">
      <w:pPr>
        <w:spacing w:after="0"/>
        <w:rPr>
          <w:b/>
          <w:bCs/>
          <w:sz w:val="24"/>
          <w:szCs w:val="24"/>
        </w:rPr>
      </w:pPr>
      <w:r>
        <w:rPr>
          <w:rStyle w:val="Fett"/>
          <w:rFonts w:asciiTheme="majorHAnsi" w:eastAsiaTheme="majorEastAsia" w:hAnsiTheme="majorHAnsi" w:cstheme="majorBidi"/>
          <w:b w:val="0"/>
          <w:bCs w:val="0"/>
          <w:spacing w:val="-10"/>
          <w:kern w:val="28"/>
          <w:sz w:val="44"/>
          <w:szCs w:val="56"/>
        </w:rPr>
        <w:t>ANGELO COMISSO TRIO</w:t>
      </w:r>
    </w:p>
    <w:p w14:paraId="66462596" w14:textId="7C16EE33" w:rsidR="00F21AE1" w:rsidRDefault="00EF6786" w:rsidP="00F21AE1">
      <w:pPr>
        <w:spacing w:after="0"/>
        <w:rPr>
          <w:sz w:val="28"/>
          <w:szCs w:val="28"/>
        </w:rPr>
      </w:pPr>
      <w:r>
        <w:rPr>
          <w:rStyle w:val="Fett"/>
          <w:sz w:val="28"/>
          <w:szCs w:val="28"/>
        </w:rPr>
        <w:t>1</w:t>
      </w:r>
      <w:r w:rsidR="004458AE">
        <w:rPr>
          <w:rStyle w:val="Fett"/>
          <w:sz w:val="28"/>
          <w:szCs w:val="28"/>
        </w:rPr>
        <w:t>1</w:t>
      </w:r>
      <w:r w:rsidR="000D2029" w:rsidRPr="000D2029">
        <w:rPr>
          <w:rStyle w:val="Fett"/>
          <w:sz w:val="28"/>
          <w:szCs w:val="28"/>
        </w:rPr>
        <w:t xml:space="preserve"> </w:t>
      </w:r>
      <w:r w:rsidR="00A908A9">
        <w:rPr>
          <w:rStyle w:val="Fett"/>
          <w:sz w:val="28"/>
          <w:szCs w:val="28"/>
        </w:rPr>
        <w:t>SEP</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r w:rsidR="00F21AE1">
        <w:rPr>
          <w:b/>
          <w:bCs/>
          <w:sz w:val="28"/>
          <w:szCs w:val="28"/>
        </w:rPr>
        <w:t>SCHLOSS HORST</w:t>
      </w:r>
      <w:r w:rsidR="00097938" w:rsidRPr="000D2029">
        <w:rPr>
          <w:b/>
          <w:bCs/>
          <w:sz w:val="28"/>
          <w:szCs w:val="28"/>
        </w:rPr>
        <w:t xml:space="preserve"> </w:t>
      </w:r>
      <w:r w:rsidR="00310FF5" w:rsidRPr="000D2029">
        <w:rPr>
          <w:b/>
          <w:bCs/>
          <w:sz w:val="28"/>
          <w:szCs w:val="28"/>
        </w:rPr>
        <w:t xml:space="preserve">| </w:t>
      </w:r>
      <w:r w:rsidR="002F34A6" w:rsidRPr="000D2029">
        <w:rPr>
          <w:b/>
          <w:bCs/>
          <w:sz w:val="28"/>
          <w:szCs w:val="28"/>
        </w:rPr>
        <w:t>Gelsenkirchen</w:t>
      </w:r>
      <w:r w:rsidR="00BB544D" w:rsidRPr="000D2029">
        <w:rPr>
          <w:b/>
          <w:bCs/>
          <w:sz w:val="28"/>
          <w:szCs w:val="28"/>
        </w:rPr>
        <w:t xml:space="preserve"> | </w:t>
      </w:r>
      <w:proofErr w:type="spellStart"/>
      <w:r w:rsidR="00F21AE1" w:rsidRPr="00F21AE1">
        <w:rPr>
          <w:sz w:val="28"/>
          <w:szCs w:val="28"/>
        </w:rPr>
        <w:t>Turfstr</w:t>
      </w:r>
      <w:proofErr w:type="spellEnd"/>
      <w:r w:rsidRPr="00F21AE1">
        <w:rPr>
          <w:sz w:val="28"/>
          <w:szCs w:val="28"/>
        </w:rPr>
        <w:t>.</w:t>
      </w:r>
      <w:r>
        <w:rPr>
          <w:sz w:val="28"/>
          <w:szCs w:val="28"/>
        </w:rPr>
        <w:t xml:space="preserve"> </w:t>
      </w:r>
      <w:r w:rsidR="00F21AE1">
        <w:rPr>
          <w:sz w:val="28"/>
          <w:szCs w:val="28"/>
        </w:rPr>
        <w:t>21</w:t>
      </w:r>
    </w:p>
    <w:p w14:paraId="2514638D" w14:textId="3329CE6E" w:rsidR="00310FF5" w:rsidRPr="0030782E" w:rsidRDefault="00310FF5" w:rsidP="00F21AE1">
      <w:pPr>
        <w:spacing w:after="0"/>
        <w:rPr>
          <w:sz w:val="20"/>
          <w:szCs w:val="20"/>
        </w:rPr>
      </w:pPr>
      <w:r w:rsidRPr="0030782E">
        <w:t xml:space="preserve">Beginn: </w:t>
      </w:r>
      <w:r w:rsidR="00F21AE1">
        <w:t>1</w:t>
      </w:r>
      <w:r w:rsidR="002F6364">
        <w:t>1</w:t>
      </w:r>
      <w:r w:rsidRPr="0030782E">
        <w:t>:</w:t>
      </w:r>
      <w:r w:rsidR="00F21AE1">
        <w:t>0</w:t>
      </w:r>
      <w:r w:rsidRPr="0030782E">
        <w:t>0 Uhr | Einlass</w:t>
      </w:r>
      <w:r w:rsidR="00BB544D" w:rsidRPr="0030782E">
        <w:t>: ab 1</w:t>
      </w:r>
      <w:r w:rsidR="002F6364">
        <w:t>0</w:t>
      </w:r>
      <w:r w:rsidRPr="0030782E">
        <w:t>:</w:t>
      </w:r>
      <w:r w:rsidR="00F21AE1">
        <w:t>3</w:t>
      </w:r>
      <w:r w:rsidRPr="0030782E">
        <w:t>0 Uhr</w:t>
      </w:r>
    </w:p>
    <w:p w14:paraId="07CDA681" w14:textId="77777777" w:rsidR="002F6364" w:rsidRDefault="002F6364" w:rsidP="00577323"/>
    <w:p w14:paraId="6C862C5A" w14:textId="657428F6" w:rsidR="00577323" w:rsidRDefault="002F6364" w:rsidP="00577323">
      <w:r>
        <w:t>Allerfeinster von der klassischen Musik inspirierter Jazz erklingt am Sonntagmorgen im Schloss bei der Matinee des NEW COLOURS FESTIVAL</w:t>
      </w:r>
      <w:r w:rsidR="00F21AE1">
        <w:t xml:space="preserve">. </w:t>
      </w:r>
      <w:r>
        <w:t xml:space="preserve">Angelo </w:t>
      </w:r>
      <w:proofErr w:type="spellStart"/>
      <w:r>
        <w:t>Comisso</w:t>
      </w:r>
      <w:proofErr w:type="spellEnd"/>
      <w:r>
        <w:t xml:space="preserve"> war </w:t>
      </w:r>
      <w:r w:rsidR="00137E41">
        <w:t>er lange Jahre bei</w:t>
      </w:r>
      <w:r>
        <w:t xml:space="preserve"> Markus </w:t>
      </w:r>
      <w:proofErr w:type="spellStart"/>
      <w:proofErr w:type="gramStart"/>
      <w:r>
        <w:t>Stockhausen’s</w:t>
      </w:r>
      <w:proofErr w:type="spellEnd"/>
      <w:proofErr w:type="gramEnd"/>
      <w:r>
        <w:t xml:space="preserve"> </w:t>
      </w:r>
      <w:r w:rsidR="006E3D91">
        <w:t>Quadrivium</w:t>
      </w:r>
      <w:r w:rsidR="00137E41">
        <w:t>, wo er die Musik maßgeblich mit beeinflusst hat.</w:t>
      </w:r>
      <w:r w:rsidR="006E3D91">
        <w:t xml:space="preserve"> </w:t>
      </w:r>
      <w:r w:rsidR="00137E41">
        <w:t xml:space="preserve">In seinem </w:t>
      </w:r>
      <w:r>
        <w:t>neue</w:t>
      </w:r>
      <w:r w:rsidR="00137E41">
        <w:t>n</w:t>
      </w:r>
      <w:r>
        <w:t xml:space="preserve"> Trio </w:t>
      </w:r>
      <w:r w:rsidR="00137E41">
        <w:t xml:space="preserve">hat dieser </w:t>
      </w:r>
      <w:r>
        <w:t xml:space="preserve"> italienische </w:t>
      </w:r>
      <w:r>
        <w:t>Ausnahme-</w:t>
      </w:r>
      <w:r>
        <w:t xml:space="preserve">Pianist mit Luca </w:t>
      </w:r>
      <w:proofErr w:type="spellStart"/>
      <w:r>
        <w:t>Colussi</w:t>
      </w:r>
      <w:proofErr w:type="spellEnd"/>
      <w:r>
        <w:t xml:space="preserve"> und Alessandro </w:t>
      </w:r>
      <w:proofErr w:type="spellStart"/>
      <w:r>
        <w:t>Turchet</w:t>
      </w:r>
      <w:proofErr w:type="spellEnd"/>
      <w:r>
        <w:t xml:space="preserve">  zwei sensible Partner, die ihm nur zu gern in seiner </w:t>
      </w:r>
      <w:r w:rsidR="00137E41">
        <w:t>ver</w:t>
      </w:r>
      <w:r>
        <w:t>spiel</w:t>
      </w:r>
      <w:r w:rsidR="00137E41">
        <w:t>ten</w:t>
      </w:r>
      <w:r>
        <w:t xml:space="preserve"> Virtuosität folgen und ihn in einen scheinbar völlig improvisierten Fluss von unendlicher musikalischer Schönheit, Harmonie und mitreißender Leidenschaft begleiten. Mit der ersten CD führt dieses Trio mit mediterraner Leichtigkeit zu melodischen Verlockungen, ethnischen Bezügen, lyrischen Andeutungen und visionären Atmosphären, immer in einem absoluten Gleichgewicht der Klangfarben. </w:t>
      </w:r>
      <w:proofErr w:type="spellStart"/>
      <w:r>
        <w:t>Comissos</w:t>
      </w:r>
      <w:proofErr w:type="spellEnd"/>
      <w:r>
        <w:t xml:space="preserve"> klassische Ausbildung bildet die Grundlage für einen Jazz, der fest in der europäischen Dimension von Klangbild und Phrasierung verankert ist, aber gleichzeitig das Tor zu weiten, expansiven Klangwelten öffnet, die sich schillernd verändern und weiterentwickeln.</w:t>
      </w:r>
    </w:p>
    <w:p w14:paraId="28B1EE8A" w14:textId="5B3FD884" w:rsidR="00944860" w:rsidRDefault="00A6297A" w:rsidP="00F21AE1">
      <w:pPr>
        <w:rPr>
          <w:rStyle w:val="Fett"/>
          <w:color w:val="008080"/>
        </w:rPr>
      </w:pPr>
      <w:r>
        <w:rPr>
          <w:rStyle w:val="Fett"/>
          <w:color w:val="808080"/>
        </w:rPr>
        <w:t>LINEUP</w:t>
      </w:r>
      <w:r>
        <w:rPr>
          <w:rStyle w:val="Fett"/>
        </w:rPr>
        <w:t xml:space="preserve"> </w:t>
      </w:r>
      <w:r w:rsidR="002F6364">
        <w:rPr>
          <w:rStyle w:val="Fett"/>
        </w:rPr>
        <w:t>ANGOLO COMISSO</w:t>
      </w:r>
      <w:r w:rsidR="00EF6786">
        <w:rPr>
          <w:rStyle w:val="Fett"/>
          <w:color w:val="008080"/>
        </w:rPr>
        <w:t xml:space="preserve"> PIANO </w:t>
      </w:r>
      <w:r w:rsidR="002F6364">
        <w:rPr>
          <w:rStyle w:val="Fett"/>
        </w:rPr>
        <w:t>LUCA COLUSSI</w:t>
      </w:r>
      <w:r w:rsidR="002F6364">
        <w:rPr>
          <w:rStyle w:val="Fett"/>
          <w:color w:val="008080"/>
        </w:rPr>
        <w:t> </w:t>
      </w:r>
      <w:r w:rsidR="002F6364">
        <w:rPr>
          <w:rStyle w:val="Fett"/>
          <w:color w:val="008080"/>
        </w:rPr>
        <w:t xml:space="preserve">KONTRABASS </w:t>
      </w:r>
      <w:r w:rsidR="002F6364" w:rsidRPr="002F6364">
        <w:rPr>
          <w:rStyle w:val="Fett"/>
        </w:rPr>
        <w:t xml:space="preserve">ALESSANDRO TURCHET </w:t>
      </w:r>
      <w:r w:rsidR="002F6364">
        <w:rPr>
          <w:rStyle w:val="Fett"/>
          <w:color w:val="008080"/>
        </w:rPr>
        <w:t>DRUMS</w:t>
      </w:r>
    </w:p>
    <w:p w14:paraId="693DA7F9" w14:textId="476B78B4" w:rsidR="007F0A4F" w:rsidRDefault="000F40A6" w:rsidP="009C1920">
      <w:pPr>
        <w:rPr>
          <w:rStyle w:val="Hervorhebung"/>
          <w:i w:val="0"/>
        </w:rPr>
      </w:pPr>
      <w:r>
        <w:rPr>
          <w:rStyle w:val="Hervorhebung"/>
          <w:i w:val="0"/>
        </w:rPr>
        <w:t xml:space="preserve">Eintritt: VVK </w:t>
      </w:r>
      <w:r w:rsidR="00F21AE1">
        <w:rPr>
          <w:rStyle w:val="Hervorhebung"/>
          <w:i w:val="0"/>
        </w:rPr>
        <w:t>2</w:t>
      </w:r>
      <w:r w:rsidR="007C714E">
        <w:rPr>
          <w:rStyle w:val="Hervorhebung"/>
          <w:i w:val="0"/>
        </w:rPr>
        <w:t>0</w:t>
      </w:r>
      <w:r>
        <w:rPr>
          <w:rStyle w:val="Hervorhebung"/>
          <w:i w:val="0"/>
        </w:rPr>
        <w:t xml:space="preserve"> </w:t>
      </w:r>
      <w:r w:rsidR="00483A04">
        <w:rPr>
          <w:rStyle w:val="Hervorhebung"/>
          <w:i w:val="0"/>
        </w:rPr>
        <w:t>€</w:t>
      </w:r>
      <w:r>
        <w:rPr>
          <w:rStyle w:val="Hervorhebung"/>
          <w:i w:val="0"/>
        </w:rPr>
        <w:t xml:space="preserve"> | </w:t>
      </w:r>
      <w:r w:rsidR="00483A04">
        <w:rPr>
          <w:rStyle w:val="Hervorhebung"/>
          <w:i w:val="0"/>
        </w:rPr>
        <w:t>ermäßigt</w:t>
      </w:r>
      <w:r w:rsidR="00114329">
        <w:rPr>
          <w:rStyle w:val="Hervorhebung"/>
          <w:i w:val="0"/>
        </w:rPr>
        <w:t xml:space="preserve"> (bis zum vollendeten 24. Lebensjahr)</w:t>
      </w:r>
      <w:r w:rsidR="00483A04">
        <w:rPr>
          <w:rStyle w:val="Hervorhebung"/>
          <w:i w:val="0"/>
        </w:rPr>
        <w:t xml:space="preserve">: </w:t>
      </w:r>
      <w:r w:rsidR="006F7FD5">
        <w:rPr>
          <w:rStyle w:val="Hervorhebung"/>
          <w:i w:val="0"/>
        </w:rPr>
        <w:t>1</w:t>
      </w:r>
      <w:r w:rsidR="007C714E">
        <w:rPr>
          <w:rStyle w:val="Hervorhebung"/>
          <w:i w:val="0"/>
        </w:rPr>
        <w:t>2</w:t>
      </w:r>
      <w:r w:rsidR="00483A04">
        <w:rPr>
          <w:rStyle w:val="Hervorhebung"/>
          <w:i w:val="0"/>
        </w:rPr>
        <w:t xml:space="preserve"> € || </w:t>
      </w:r>
      <w:r>
        <w:rPr>
          <w:rStyle w:val="Hervorhebung"/>
          <w:i w:val="0"/>
        </w:rPr>
        <w:t xml:space="preserve">AK </w:t>
      </w:r>
      <w:r w:rsidR="007C714E">
        <w:rPr>
          <w:rStyle w:val="Hervorhebung"/>
          <w:i w:val="0"/>
        </w:rPr>
        <w:t>24</w:t>
      </w:r>
      <w:r>
        <w:rPr>
          <w:rStyle w:val="Hervorhebung"/>
          <w:i w:val="0"/>
        </w:rPr>
        <w:t xml:space="preserve"> </w:t>
      </w:r>
      <w:r w:rsidR="00483A04">
        <w:rPr>
          <w:rStyle w:val="Hervorhebung"/>
          <w:i w:val="0"/>
        </w:rPr>
        <w:t xml:space="preserve">€ | ermäßigt: </w:t>
      </w:r>
      <w:r w:rsidR="006F7FD5">
        <w:rPr>
          <w:rStyle w:val="Hervorhebung"/>
          <w:i w:val="0"/>
        </w:rPr>
        <w:t>1</w:t>
      </w:r>
      <w:r w:rsidR="00A6297A">
        <w:rPr>
          <w:rStyle w:val="Hervorhebung"/>
          <w:i w:val="0"/>
        </w:rPr>
        <w:t>6</w:t>
      </w:r>
      <w:r w:rsidR="00483A04">
        <w:rPr>
          <w:rStyle w:val="Hervorhebung"/>
          <w:i w:val="0"/>
        </w:rPr>
        <w:t xml:space="preserve"> €</w:t>
      </w:r>
      <w:r w:rsidR="00002DD9">
        <w:rPr>
          <w:rStyle w:val="Hervorhebung"/>
          <w:i w:val="0"/>
        </w:rPr>
        <w:br/>
      </w:r>
      <w:r>
        <w:rPr>
          <w:rStyle w:val="Hervorhebung"/>
          <w:i w:val="0"/>
        </w:rPr>
        <w:t>Tickets</w:t>
      </w:r>
      <w:r w:rsidR="00483A04">
        <w:rPr>
          <w:rStyle w:val="Hervorhebung"/>
          <w:i w:val="0"/>
        </w:rPr>
        <w:t xml:space="preserve"> online </w:t>
      </w:r>
      <w:r w:rsidR="000E1381">
        <w:rPr>
          <w:rStyle w:val="Hervorhebung"/>
          <w:i w:val="0"/>
        </w:rPr>
        <w:t xml:space="preserve">unter </w:t>
      </w:r>
      <w:hyperlink r:id="rId7" w:history="1">
        <w:r w:rsidR="00A6297A" w:rsidRPr="007A13D7">
          <w:rPr>
            <w:rStyle w:val="Hyperlink"/>
          </w:rPr>
          <w:t>www.newcolours-festival.de</w:t>
        </w:r>
      </w:hyperlink>
      <w:r w:rsidR="000E1381">
        <w:rPr>
          <w:rStyle w:val="Hervorhebung"/>
          <w:i w:val="0"/>
        </w:rPr>
        <w:t xml:space="preserve"> </w:t>
      </w:r>
      <w:r w:rsidR="00483A04">
        <w:rPr>
          <w:rStyle w:val="Hervorhebung"/>
          <w:i w:val="0"/>
        </w:rPr>
        <w:t xml:space="preserve">oder </w:t>
      </w:r>
      <w:r w:rsidR="007C714E">
        <w:rPr>
          <w:rStyle w:val="Hervorhebung"/>
          <w:i w:val="0"/>
        </w:rPr>
        <w:t xml:space="preserve">in den </w:t>
      </w:r>
      <w:r w:rsidR="00483A04">
        <w:rPr>
          <w:rStyle w:val="Hervorhebung"/>
          <w:i w:val="0"/>
        </w:rPr>
        <w:t>VVK-Stellen</w:t>
      </w:r>
      <w:r w:rsidR="007C714E">
        <w:rPr>
          <w:rStyle w:val="Hervorhebung"/>
          <w:i w:val="0"/>
        </w:rPr>
        <w:t xml:space="preserve"> siehe </w:t>
      </w:r>
      <w:r w:rsidR="00483A04">
        <w:rPr>
          <w:rStyle w:val="Hervorhebung"/>
          <w:i w:val="0"/>
        </w:rPr>
        <w:t>(</w:t>
      </w:r>
      <w:hyperlink r:id="rId8" w:history="1">
        <w:r w:rsidR="00483A04" w:rsidRPr="00A6297A">
          <w:rPr>
            <w:rStyle w:val="Hyperlink"/>
          </w:rPr>
          <w:t>www.</w:t>
        </w:r>
        <w:r w:rsidR="00A6297A" w:rsidRPr="00A6297A">
          <w:rPr>
            <w:rStyle w:val="Hyperlink"/>
          </w:rPr>
          <w:t>newcolours-festival</w:t>
        </w:r>
        <w:r w:rsidR="00483A04" w:rsidRPr="00A6297A">
          <w:rPr>
            <w:rStyle w:val="Hyperlink"/>
          </w:rPr>
          <w:t>.de/vvk-stellen</w:t>
        </w:r>
      </w:hyperlink>
      <w:r w:rsidR="00483A04">
        <w:rPr>
          <w:rStyle w:val="Hervorhebung"/>
          <w:i w:val="0"/>
        </w:rPr>
        <w:t>)</w:t>
      </w:r>
    </w:p>
    <w:sectPr w:rsidR="007F0A4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02DD9"/>
    <w:rsid w:val="000279B9"/>
    <w:rsid w:val="00093895"/>
    <w:rsid w:val="00097938"/>
    <w:rsid w:val="000D2029"/>
    <w:rsid w:val="000E1381"/>
    <w:rsid w:val="000F40A6"/>
    <w:rsid w:val="00113E02"/>
    <w:rsid w:val="00114329"/>
    <w:rsid w:val="00114927"/>
    <w:rsid w:val="001270DA"/>
    <w:rsid w:val="00137E41"/>
    <w:rsid w:val="001644FF"/>
    <w:rsid w:val="001C06DD"/>
    <w:rsid w:val="001D35ED"/>
    <w:rsid w:val="001E580A"/>
    <w:rsid w:val="001E5A4D"/>
    <w:rsid w:val="001F0883"/>
    <w:rsid w:val="00233BD9"/>
    <w:rsid w:val="00244226"/>
    <w:rsid w:val="00260B20"/>
    <w:rsid w:val="002625E0"/>
    <w:rsid w:val="00272BCE"/>
    <w:rsid w:val="0029523E"/>
    <w:rsid w:val="002D1683"/>
    <w:rsid w:val="002F34A6"/>
    <w:rsid w:val="002F6364"/>
    <w:rsid w:val="0030782E"/>
    <w:rsid w:val="00310FF5"/>
    <w:rsid w:val="003372DB"/>
    <w:rsid w:val="00340DBD"/>
    <w:rsid w:val="0034779B"/>
    <w:rsid w:val="003646C0"/>
    <w:rsid w:val="003A467C"/>
    <w:rsid w:val="003B3906"/>
    <w:rsid w:val="003B39AE"/>
    <w:rsid w:val="003E5B23"/>
    <w:rsid w:val="003E7D9F"/>
    <w:rsid w:val="00404F50"/>
    <w:rsid w:val="00406478"/>
    <w:rsid w:val="00415574"/>
    <w:rsid w:val="00424A15"/>
    <w:rsid w:val="004458AE"/>
    <w:rsid w:val="00450822"/>
    <w:rsid w:val="00483A04"/>
    <w:rsid w:val="004A7A11"/>
    <w:rsid w:val="004B4361"/>
    <w:rsid w:val="004D34FD"/>
    <w:rsid w:val="004F2AE8"/>
    <w:rsid w:val="005271BB"/>
    <w:rsid w:val="00537D74"/>
    <w:rsid w:val="00545979"/>
    <w:rsid w:val="00547C53"/>
    <w:rsid w:val="00574211"/>
    <w:rsid w:val="00577323"/>
    <w:rsid w:val="005831A8"/>
    <w:rsid w:val="005956DA"/>
    <w:rsid w:val="005B5743"/>
    <w:rsid w:val="005E6F65"/>
    <w:rsid w:val="00611AC2"/>
    <w:rsid w:val="00642D9F"/>
    <w:rsid w:val="00647A1B"/>
    <w:rsid w:val="0066677E"/>
    <w:rsid w:val="006909F1"/>
    <w:rsid w:val="006C2B66"/>
    <w:rsid w:val="006D0C3E"/>
    <w:rsid w:val="006E3D91"/>
    <w:rsid w:val="006F7FD5"/>
    <w:rsid w:val="00771105"/>
    <w:rsid w:val="007A5F05"/>
    <w:rsid w:val="007C714E"/>
    <w:rsid w:val="007D495B"/>
    <w:rsid w:val="007F0A4F"/>
    <w:rsid w:val="007F634C"/>
    <w:rsid w:val="008878E8"/>
    <w:rsid w:val="008B493F"/>
    <w:rsid w:val="008C22C4"/>
    <w:rsid w:val="008C7FC4"/>
    <w:rsid w:val="008E48D0"/>
    <w:rsid w:val="008E5699"/>
    <w:rsid w:val="008F0B42"/>
    <w:rsid w:val="00924E93"/>
    <w:rsid w:val="00936A78"/>
    <w:rsid w:val="00944860"/>
    <w:rsid w:val="009523A5"/>
    <w:rsid w:val="00993453"/>
    <w:rsid w:val="00996746"/>
    <w:rsid w:val="009A0723"/>
    <w:rsid w:val="009C1920"/>
    <w:rsid w:val="009D3BD9"/>
    <w:rsid w:val="009D4ED8"/>
    <w:rsid w:val="00A11F71"/>
    <w:rsid w:val="00A450F2"/>
    <w:rsid w:val="00A6297A"/>
    <w:rsid w:val="00A71899"/>
    <w:rsid w:val="00A71A01"/>
    <w:rsid w:val="00A908A9"/>
    <w:rsid w:val="00A96E60"/>
    <w:rsid w:val="00AB4020"/>
    <w:rsid w:val="00B410DD"/>
    <w:rsid w:val="00B425BA"/>
    <w:rsid w:val="00B560B2"/>
    <w:rsid w:val="00B82343"/>
    <w:rsid w:val="00B96F4E"/>
    <w:rsid w:val="00B97D6F"/>
    <w:rsid w:val="00BA0A31"/>
    <w:rsid w:val="00BA4870"/>
    <w:rsid w:val="00BB544D"/>
    <w:rsid w:val="00BC5F4D"/>
    <w:rsid w:val="00BF6050"/>
    <w:rsid w:val="00C05229"/>
    <w:rsid w:val="00C63383"/>
    <w:rsid w:val="00C655C8"/>
    <w:rsid w:val="00C839F0"/>
    <w:rsid w:val="00CF1751"/>
    <w:rsid w:val="00D10848"/>
    <w:rsid w:val="00D4011F"/>
    <w:rsid w:val="00D63311"/>
    <w:rsid w:val="00D943E5"/>
    <w:rsid w:val="00DA1BED"/>
    <w:rsid w:val="00DF618B"/>
    <w:rsid w:val="00E01E0A"/>
    <w:rsid w:val="00E10841"/>
    <w:rsid w:val="00E60EAC"/>
    <w:rsid w:val="00E723B9"/>
    <w:rsid w:val="00E8034A"/>
    <w:rsid w:val="00E9153B"/>
    <w:rsid w:val="00EB3652"/>
    <w:rsid w:val="00EE565F"/>
    <w:rsid w:val="00EF6786"/>
    <w:rsid w:val="00F16C06"/>
    <w:rsid w:val="00F21AE1"/>
    <w:rsid w:val="00F32C5D"/>
    <w:rsid w:val="00F37ECF"/>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47808205">
      <w:bodyDiv w:val="1"/>
      <w:marLeft w:val="0"/>
      <w:marRight w:val="0"/>
      <w:marTop w:val="0"/>
      <w:marBottom w:val="0"/>
      <w:divBdr>
        <w:top w:val="none" w:sz="0" w:space="0" w:color="auto"/>
        <w:left w:val="none" w:sz="0" w:space="0" w:color="auto"/>
        <w:bottom w:val="none" w:sz="0" w:space="0" w:color="auto"/>
        <w:right w:val="none" w:sz="0" w:space="0" w:color="auto"/>
      </w:divBdr>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25688362">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SKSTATION\Server\Arbeitsdateien_Buero\PublicJazz\Events\Presse\Pressemitteilungen\2022\www.newcolours-festival.de\vvk-stellen" TargetMode="External"/><Relationship Id="rId3" Type="http://schemas.openxmlformats.org/officeDocument/2006/relationships/webSettings" Target="webSettings.xml"/><Relationship Id="rId7" Type="http://schemas.openxmlformats.org/officeDocument/2006/relationships/hyperlink" Target="http://www.newcolours-festival.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7</cp:revision>
  <cp:lastPrinted>2022-05-20T10:43:00Z</cp:lastPrinted>
  <dcterms:created xsi:type="dcterms:W3CDTF">2022-05-20T10:17:00Z</dcterms:created>
  <dcterms:modified xsi:type="dcterms:W3CDTF">2022-05-20T10:46:00Z</dcterms:modified>
</cp:coreProperties>
</file>